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80" w:type="dxa"/>
        <w:tblInd w:w="96" w:type="dxa"/>
        <w:tblLook w:val="04A0"/>
      </w:tblPr>
      <w:tblGrid>
        <w:gridCol w:w="2920"/>
        <w:gridCol w:w="2800"/>
        <w:gridCol w:w="3060"/>
      </w:tblGrid>
      <w:tr w:rsidR="000618AF" w:rsidRPr="000618AF" w:rsidTr="000618AF">
        <w:trPr>
          <w:trHeight w:val="315"/>
        </w:trPr>
        <w:tc>
          <w:tcPr>
            <w:tcW w:w="5720" w:type="dxa"/>
            <w:gridSpan w:val="2"/>
            <w:tcBorders>
              <w:top w:val="nil"/>
              <w:left w:val="nil"/>
              <w:bottom w:val="nil"/>
              <w:right w:val="nil"/>
            </w:tcBorders>
            <w:shd w:val="clear" w:color="auto" w:fill="auto"/>
            <w:vAlign w:val="center"/>
            <w:hideMark/>
          </w:tcPr>
          <w:p w:rsidR="000618AF" w:rsidRPr="000618AF" w:rsidRDefault="000618AF" w:rsidP="000618AF">
            <w:pPr>
              <w:spacing w:after="0" w:line="240" w:lineRule="auto"/>
              <w:jc w:val="center"/>
              <w:rPr>
                <w:rFonts w:ascii="Calibri" w:eastAsia="Times New Roman" w:hAnsi="Calibri" w:cs="Calibri"/>
                <w:b/>
                <w:bCs/>
                <w:color w:val="000000"/>
                <w:sz w:val="24"/>
                <w:szCs w:val="24"/>
              </w:rPr>
            </w:pPr>
            <w:r w:rsidRPr="000618AF">
              <w:rPr>
                <w:rFonts w:ascii="Calibri" w:eastAsia="Times New Roman" w:hAnsi="Calibri" w:cs="Calibri"/>
                <w:b/>
                <w:bCs/>
                <w:color w:val="000000"/>
                <w:sz w:val="24"/>
                <w:szCs w:val="24"/>
              </w:rPr>
              <w:t>ΑΝΑΒΑΘΜΙΣΗ ΤΩΝ ΧΩΡΩΝ ΤΟΥ ΜΕΘ (ΝΈΟ)</w:t>
            </w:r>
          </w:p>
        </w:tc>
        <w:tc>
          <w:tcPr>
            <w:tcW w:w="306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rPr>
            </w:pPr>
          </w:p>
        </w:tc>
        <w:tc>
          <w:tcPr>
            <w:tcW w:w="280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rPr>
            </w:pPr>
          </w:p>
        </w:tc>
        <w:tc>
          <w:tcPr>
            <w:tcW w:w="306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r>
      <w:tr w:rsidR="000618AF" w:rsidRPr="000618AF" w:rsidTr="000618AF">
        <w:trPr>
          <w:trHeight w:val="315"/>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r w:rsidRPr="000618AF">
              <w:rPr>
                <w:rFonts w:ascii="Calibri" w:eastAsia="Times New Roman" w:hAnsi="Calibri" w:cs="Calibri"/>
                <w:b/>
                <w:bCs/>
                <w:color w:val="000000"/>
                <w:sz w:val="24"/>
                <w:szCs w:val="24"/>
              </w:rPr>
              <w:t>ΠΕΡΙΓΡΑΦΗ ΕΡΓΑΣΙΑΣ</w:t>
            </w:r>
          </w:p>
        </w:tc>
        <w:tc>
          <w:tcPr>
            <w:tcW w:w="2800" w:type="dxa"/>
            <w:tcBorders>
              <w:top w:val="single" w:sz="4" w:space="0" w:color="auto"/>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r w:rsidRPr="000618AF">
              <w:rPr>
                <w:rFonts w:ascii="Calibri" w:eastAsia="Times New Roman" w:hAnsi="Calibri" w:cs="Calibri"/>
                <w:b/>
                <w:bCs/>
                <w:color w:val="000000"/>
                <w:sz w:val="24"/>
                <w:szCs w:val="24"/>
              </w:rPr>
              <w:t>ΥΛΙΚΟ/ΕΡΓΑΣΙΑ</w:t>
            </w: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r w:rsidRPr="000618AF">
              <w:rPr>
                <w:rFonts w:ascii="Calibri" w:eastAsia="Times New Roman" w:hAnsi="Calibri" w:cs="Calibri"/>
                <w:b/>
                <w:bCs/>
                <w:color w:val="000000"/>
                <w:sz w:val="24"/>
                <w:szCs w:val="24"/>
              </w:rPr>
              <w:t>ΠΑΡΑΤΗΡΗΣΕΙΣ</w:t>
            </w:r>
          </w:p>
        </w:tc>
      </w:tr>
      <w:tr w:rsidR="000618AF" w:rsidRPr="000618AF" w:rsidTr="000618AF">
        <w:trPr>
          <w:trHeight w:val="63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r w:rsidRPr="000618AF">
              <w:rPr>
                <w:rFonts w:ascii="Calibri" w:eastAsia="Times New Roman" w:hAnsi="Calibri" w:cs="Calibri"/>
                <w:b/>
                <w:bCs/>
                <w:color w:val="000000"/>
                <w:sz w:val="24"/>
                <w:szCs w:val="24"/>
              </w:rPr>
              <w:t>ΑΝΑΔΙΑΡΡΥΘΜΙΣΗ WC</w:t>
            </w:r>
          </w:p>
        </w:tc>
        <w:tc>
          <w:tcPr>
            <w:tcW w:w="280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λεκάνης δαπέδου</w:t>
            </w: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157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και τοποθέτηση μεγάλου νεροχύτη με δύο γούρνες (inox) διαστάσεων 86cm x 50cm x 27cm περίπου</w:t>
            </w:r>
          </w:p>
        </w:tc>
        <w:tc>
          <w:tcPr>
            <w:tcW w:w="3060" w:type="dxa"/>
            <w:tcBorders>
              <w:top w:val="nil"/>
              <w:left w:val="nil"/>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Περιλαμβάνει βάση στήριξης, δύο αναμικτηκές μπαταρίες με επιμήκη λεβιέ</w:t>
            </w:r>
          </w:p>
        </w:tc>
      </w:tr>
      <w:tr w:rsidR="000618AF" w:rsidRPr="000618AF" w:rsidTr="000618AF">
        <w:trPr>
          <w:trHeight w:val="2520"/>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και τοποθέτηση ενός ουροσυλλέκτη - εξωτερικές διαστάσεις 45-60cm x 85-90cm x 40-50cm περίπου, διαστάσεις νιπτήρα 42cm (Π) x 25cm (Υ) x 40cm (B)</w:t>
            </w:r>
          </w:p>
        </w:tc>
        <w:tc>
          <w:tcPr>
            <w:tcW w:w="3060" w:type="dxa"/>
            <w:tcBorders>
              <w:top w:val="nil"/>
              <w:left w:val="nil"/>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Περιλαμβάνει βάση στήριξης, δύο αναμικτηκές μπαταρίες με επιμήκη λεβιέ</w:t>
            </w:r>
          </w:p>
        </w:tc>
      </w:tr>
      <w:tr w:rsidR="000618AF" w:rsidRPr="000618AF" w:rsidTr="000618AF">
        <w:trPr>
          <w:trHeight w:val="157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xml:space="preserve">Προμήθεια  και τοποθέτηση ενός νιπτήρα πορσελάνης ο οποίος να χωράει σε εσοχή διαστάσεων 60cm x 45cm </w:t>
            </w:r>
          </w:p>
        </w:tc>
        <w:tc>
          <w:tcPr>
            <w:tcW w:w="3060" w:type="dxa"/>
            <w:tcBorders>
              <w:top w:val="nil"/>
              <w:left w:val="nil"/>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Περιλαμβάνει αναμικτηκή μπαταρία με επιμήκη λεβιέ</w:t>
            </w:r>
          </w:p>
        </w:tc>
      </w:tr>
      <w:tr w:rsidR="000618AF" w:rsidRPr="000618AF" w:rsidTr="000618AF">
        <w:trPr>
          <w:trHeight w:val="630"/>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Μπαταρίες νιπτήρα - 3 τεμάχια</w:t>
            </w: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630"/>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Σιφώνια, βαλβίδες, ρακόρ, στηρίγματα, κλπ.</w:t>
            </w: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Πλακίδια κεραμικά 2 τ.μ.</w:t>
            </w: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630"/>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Κόλλα &amp; αρμόστοκος πλακιδίων</w:t>
            </w: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157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Κατάργηση - αποξήλωση - μεταφοράς ντουζιέρας, λεκάκης, ουροσυλλέκτη, δύο νιπτήρων και τοποθέτηση νέων</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306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r>
      <w:tr w:rsidR="000618AF" w:rsidRPr="000618AF" w:rsidTr="000618AF">
        <w:trPr>
          <w:trHeight w:val="1890"/>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r w:rsidRPr="000618AF">
              <w:rPr>
                <w:rFonts w:ascii="Calibri" w:eastAsia="Times New Roman" w:hAnsi="Calibri" w:cs="Calibri"/>
                <w:b/>
                <w:bCs/>
                <w:color w:val="000000"/>
                <w:sz w:val="24"/>
                <w:szCs w:val="24"/>
              </w:rPr>
              <w:t>ΑΝΑΔΙΑΡΡΥΘΜΙΣΗ ΤΗΣ ΚΟΥΖΙΝΑΣ - θα μετατραπεί σε χώρο αποδυτηρίων</w:t>
            </w:r>
          </w:p>
        </w:tc>
        <w:tc>
          <w:tcPr>
            <w:tcW w:w="2800" w:type="dxa"/>
            <w:tcBorders>
              <w:top w:val="single" w:sz="4" w:space="0" w:color="auto"/>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και τοποθέτηση αυτοκόλλητης μεμβράνης τύπου αμμοβολής σε υαλοπίνακα κουφώματος 0,85m x 1,30m</w:t>
            </w: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94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Υλικά αποκατάστασης επιχρισμάτων &amp; χρωματισμού</w:t>
            </w: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0"/>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xml:space="preserve">Αποξήλωση όλων υφιστάμενων επίπλων κουζίνας συνολικού μήκους 5,30m, του υφιστάμενου νιπτήρα, των πλακιδίων τοίχου. Μεταφορά και τοποθέτηση όλων των υφιστάμενων ντουλαπών των αποδυτηρίων </w:t>
            </w: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306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r>
      <w:tr w:rsidR="000618AF" w:rsidRPr="000618AF" w:rsidTr="000618AF">
        <w:trPr>
          <w:trHeight w:val="1260"/>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r w:rsidRPr="000618AF">
              <w:rPr>
                <w:rFonts w:ascii="Calibri" w:eastAsia="Times New Roman" w:hAnsi="Calibri" w:cs="Calibri"/>
                <w:b/>
                <w:bCs/>
                <w:color w:val="000000"/>
                <w:sz w:val="24"/>
                <w:szCs w:val="24"/>
              </w:rPr>
              <w:t>ΑΝΑΔΙΑΡΡΥΘΜΙΣΗ ΤΩΝ ΑΠΟΔΥΤΗΡΙΩΝ - θα μετατραπεί σε γραφείο προϊσταμένης ΜΕΘ</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xml:space="preserve">Μεταφορά του εξοπλισμού &amp; επίπλων του γραφείου της προϊσταμένης </w:t>
            </w: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306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r>
      <w:tr w:rsidR="000618AF" w:rsidRPr="000618AF" w:rsidTr="000618AF">
        <w:trPr>
          <w:trHeight w:val="3150"/>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r w:rsidRPr="000618AF">
              <w:rPr>
                <w:rFonts w:ascii="Calibri" w:eastAsia="Times New Roman" w:hAnsi="Calibri" w:cs="Calibri"/>
                <w:b/>
                <w:bCs/>
                <w:color w:val="000000"/>
                <w:sz w:val="24"/>
                <w:szCs w:val="24"/>
              </w:rPr>
              <w:t>ΑΝΑΔΙΑΡΡΥΘΜΙΣΗ ΤΟΥ ΧΩΡΟΥ ΤΟΥ ΠΡΟΣΩΠΙΚΟΥ - θα μετατραπεί σε χώρο αποδυτηρίων</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και τοποθέτηση νέας σύνθεσης πάγκου κουζίνας 2,50m (Μ) x 0,60m (B) x 0,85m (Y)</w:t>
            </w: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Περιλαμβάνει ερμάρια - ντουλάπια αποθήκευσης από μελαμίνη (500€), πάγκο εργασίας ανθεκτικού τύπου (255€), μονό Inox νεροχύτη (130€) με αναμεικτικής μπαταρία (135€), πλήρη σύνδεση με τα δίκτυα ύδρευσης και αποχέτευσης, ελαιοχρωματισμό</w:t>
            </w:r>
          </w:p>
        </w:tc>
      </w:tr>
      <w:tr w:rsidR="000618AF" w:rsidRPr="000618AF" w:rsidTr="000618AF">
        <w:trPr>
          <w:trHeight w:val="220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και τοποθέτηση μίας στήλης συρταριέρας κουζίνας</w:t>
            </w: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Περιλαμβάνει μηχανισμούς κύλησης βαρέως τύπου, μηχανισμούς ομαλής κύλησης, συρτάρια αποθήκευσης με χειρολαβές και μηχανισμούς ομαλής κίνησης</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Υδραυλικά υλικά</w:t>
            </w: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306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r>
      <w:tr w:rsidR="000618AF" w:rsidRPr="000618AF" w:rsidTr="000618AF">
        <w:trPr>
          <w:trHeight w:val="945"/>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r w:rsidRPr="000618AF">
              <w:rPr>
                <w:rFonts w:ascii="Calibri" w:eastAsia="Times New Roman" w:hAnsi="Calibri" w:cs="Calibri"/>
                <w:b/>
                <w:bCs/>
                <w:color w:val="000000"/>
                <w:sz w:val="24"/>
                <w:szCs w:val="24"/>
              </w:rPr>
              <w:lastRenderedPageBreak/>
              <w:t>ΑΝΑΔΙΑΡΡΥΘΜΙΣΗ ΤΟΥ ΓΡΑΦΕΙΟΥ ΔΙΕΥΘΥΝΤΗ</w:t>
            </w:r>
          </w:p>
        </w:tc>
        <w:tc>
          <w:tcPr>
            <w:tcW w:w="2800" w:type="dxa"/>
            <w:tcBorders>
              <w:top w:val="single" w:sz="4" w:space="0" w:color="auto"/>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και τοποθέτηση μονής τσιμεντοσανίδας 12,5mm</w:t>
            </w: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Μεταλλικός σκελετός</w:t>
            </w: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Βίδες, ταινίες, στόκος, κλπ.</w:t>
            </w: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630"/>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Υλικά σοβατίσματος (22 τ.μ. x 10€)</w:t>
            </w: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r w:rsidRPr="000618AF">
              <w:rPr>
                <w:rFonts w:ascii="Calibri" w:eastAsia="Times New Roman" w:hAnsi="Calibri" w:cs="Calibri"/>
                <w:b/>
                <w:bCs/>
                <w:color w:val="000000"/>
                <w:sz w:val="24"/>
                <w:szCs w:val="24"/>
              </w:rPr>
              <w:t>Σύνολο υλικών με ΦΠΑ</w:t>
            </w: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220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Αποξήλωση πλακιδίων τοιχοποιίας 22 τ.μ. περίπου,</w:t>
            </w: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Περιλαμβάνει καθαρίρεση κονιαμάτων και τσιμέντων, συλλογή και αποκομιδή των προϊόντων καθαίρεσης, μπαζών, αποκατάσταση των επιφανειών (σοβάτισμα) και ελαιοχρωματισμοί</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306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306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306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306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306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r>
      <w:tr w:rsidR="000618AF" w:rsidRPr="000618AF" w:rsidTr="000618AF">
        <w:trPr>
          <w:trHeight w:val="3780"/>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r w:rsidRPr="000618AF">
              <w:rPr>
                <w:rFonts w:ascii="Calibri" w:eastAsia="Times New Roman" w:hAnsi="Calibri" w:cs="Calibri"/>
                <w:b/>
                <w:bCs/>
                <w:color w:val="000000"/>
                <w:sz w:val="24"/>
                <w:szCs w:val="24"/>
              </w:rPr>
              <w:t>ΕΞΟΠΛΙΣΜΟΣ ΚΕΝΤΡΙΚΟΥ ΔΙΑΔΡΟΜΟΥ</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και συναρμολόγηση με τοποθέτηση δίφυλλης ντουλάπας διαστάσεων 0,80m (Π) x 2,00m (Y) x  0,50m (B) κατασκευασμένης από μελαμίνη ανθεκτικού τύπου 18mm</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Η ντουλάπα θα φέρει δύο ανοιγόμενα φύλλα (πορτάκια), οκτώ (8) εσωτερικά ράφια ρυθμιζόμενα καθ’ ύψος, με μηχανισμούς στήριξης και συνδέσεις βαρέως τύπου, με χειρολαβές και μεντεσέδες και με ειδική διαμόρφωση / άνοιγμα στην πλάτη για πρόσβαση σε υφιστάμενες ηλεκτρικές πρίζες.</w:t>
            </w:r>
          </w:p>
        </w:tc>
      </w:tr>
      <w:tr w:rsidR="000618AF" w:rsidRPr="000618AF" w:rsidTr="000618AF">
        <w:trPr>
          <w:trHeight w:val="3150"/>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και συναρμολόγηση με τοποθέτηση δύο (2) τρίφυλλων ντουλαπών διαστάσεων 1,20m (Π) x 1,90m (Y) x 0,35m (B) κατασκευασμένης από μελαμίνη ανθεκτικού τύπου 18mm (865€/ντουλάπα)</w:t>
            </w:r>
          </w:p>
        </w:tc>
        <w:tc>
          <w:tcPr>
            <w:tcW w:w="3060" w:type="dxa"/>
            <w:tcBorders>
              <w:top w:val="nil"/>
              <w:left w:val="nil"/>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Η ντουλάπα θα φέρει τρία ανοιγόμενα φύλλα (πορτάκια), πέντε (5) εσωτερικά ράφια ρυθμιζόμενα καθ’ ύψος, με μηχανισμούς στήριξης και συνδέσεις βαρέως τύπου, με χειρολαβές και μεντεσέδες.</w:t>
            </w:r>
          </w:p>
        </w:tc>
      </w:tr>
      <w:tr w:rsidR="000618AF" w:rsidRPr="000618AF" w:rsidTr="000618AF">
        <w:trPr>
          <w:trHeight w:val="346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και συναρμολόγηση με τοποθέτηση ξύλινου πάγκου εργασίας με βάση αποθήκευσης συνολικών διαστάσεων περίπου 1,60m (Π) x 1,00m (Y) x 0,50m (B) κατασκευασμένο από μελαμίνη ανθεκτικού τύπου18mm</w:t>
            </w:r>
          </w:p>
        </w:tc>
        <w:tc>
          <w:tcPr>
            <w:tcW w:w="3060" w:type="dxa"/>
            <w:tcBorders>
              <w:top w:val="nil"/>
              <w:left w:val="nil"/>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Θα φέρει μία συρταριέρα και κάτω ντουλάπια με ανοιγόμενα πορτάκια και τρία (3) ράφια εσωτερικά ρυθμιζόμενα καθ’ ύψος, μεταλλικούς μηχανισμούς κύλισης και μεντεσέδες βαρέως τύπου, χειρολαβές και όλα τα εξαρτήματα στερέωσης</w:t>
            </w:r>
          </w:p>
        </w:tc>
      </w:tr>
      <w:tr w:rsidR="000618AF" w:rsidRPr="000618AF" w:rsidTr="000618AF">
        <w:trPr>
          <w:trHeight w:val="346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και συναρμολόγηση με τοποθέτηση ξύλινου πάγκου εργασίας με βάση αποθήκευσης συνολικών διαστάσεων περίπου 1,20m (Π) x 1,00m (Y) x 0,50m (B) κατασκευασμένο από μελαμίνη ανθεκτικού τύπου 18mm</w:t>
            </w:r>
          </w:p>
        </w:tc>
        <w:tc>
          <w:tcPr>
            <w:tcW w:w="3060" w:type="dxa"/>
            <w:tcBorders>
              <w:top w:val="nil"/>
              <w:left w:val="nil"/>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Θα φέρει τρείς (3) συρταριέρες και τρία (3) κάτω ντουλάπια με ανοιγόμενα πορτάκια και τρία (3) ράφια εσωτερικά ρυθμιζόμενα καθ’ ύψος, μεταλλικούς μηχανισμούς κύλισης και μεντεσέδες βαρέως τύπου, χειρολαβές και όλα τα εξαρτήματα στερέωσης.</w:t>
            </w:r>
          </w:p>
        </w:tc>
      </w:tr>
      <w:tr w:rsidR="000618AF" w:rsidRPr="000618AF" w:rsidTr="000618AF">
        <w:trPr>
          <w:trHeight w:val="3780"/>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και συναρμολόγηση με τοποθέτηση δίφυλλης ντουλάπας διαστάσεων 0,90m (Π) x 1,95m (Y) x 0,40m (B) κατασκευασμένης από αντιμικροβιακό υλικό HPL υψηλής αντοχής κατάλληλο για χρήση υγειονομικού ενδιαφέροντος</w:t>
            </w:r>
          </w:p>
        </w:tc>
        <w:tc>
          <w:tcPr>
            <w:tcW w:w="3060" w:type="dxa"/>
            <w:tcBorders>
              <w:top w:val="nil"/>
              <w:left w:val="nil"/>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Η ντουλάπα θα φέρει δύο ανοιγόμενα πορτάκια, σύστημα κλειδώματος ασφαλείας με κλειδαριά, πέντε (5) εσωτερικά ράφια ρυθμιζόμενα καθ’ ύψος, μεταλλικούς μηχανισμούς στήριξης, μεντεσέδες βαρέως τύπου και χειρολαβές αντοχής</w:t>
            </w:r>
          </w:p>
        </w:tc>
      </w:tr>
      <w:tr w:rsidR="000618AF" w:rsidRPr="000618AF" w:rsidTr="000618AF">
        <w:trPr>
          <w:trHeight w:val="3780"/>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και συναρμολόγηση με τοποθέτηση μονόφυλλης ντουλάπας διαστάσεων 0,75m (Π) x 1,95m (Y) x 0,60m (B) κατασκευασμένης από αντιμικροβιακό υλικό HPL υψηλής αντοχής κατάλληλο για χρήση υγειονομικού ενδιαφέροντος</w:t>
            </w:r>
          </w:p>
        </w:tc>
        <w:tc>
          <w:tcPr>
            <w:tcW w:w="3060" w:type="dxa"/>
            <w:tcBorders>
              <w:top w:val="nil"/>
              <w:left w:val="nil"/>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xml:space="preserve">Η ντουλάπα θα είναι ανοικτού τύπου χωρίς πορτάκια, με πέντε (5) ράφια εσωτερικά ρυθμιζόμενα καθ’ ύψος, μεταλλικά στηρίγματα και μηχανισμούς στήριξης  βαρέως τύπου και όλα τα εξαρτήματα στερέωσης. </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630"/>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Κόστος μεταφοράς και συναρμολόγησης</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306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r>
      <w:tr w:rsidR="000618AF" w:rsidRPr="000618AF" w:rsidTr="000618AF">
        <w:trPr>
          <w:trHeight w:val="3150"/>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r w:rsidRPr="000618AF">
              <w:rPr>
                <w:rFonts w:ascii="Calibri" w:eastAsia="Times New Roman" w:hAnsi="Calibri" w:cs="Calibri"/>
                <w:b/>
                <w:bCs/>
                <w:color w:val="000000"/>
                <w:sz w:val="24"/>
                <w:szCs w:val="24"/>
              </w:rPr>
              <w:t>ΕΞΟΠΛΙΣΜΟΣ ΑΙΘΟΥΣΑΣ ΑΣΘΕΝΩΝ</w:t>
            </w:r>
          </w:p>
        </w:tc>
        <w:tc>
          <w:tcPr>
            <w:tcW w:w="2800" w:type="dxa"/>
            <w:tcBorders>
              <w:top w:val="single" w:sz="4" w:space="0" w:color="auto"/>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και συναρμολόγηση και εγκατάσταση ανοξείδωτου πάγκου (inox) τύπου ερματίου διαστάσεων 0,90m (Π) x 0,95m (Y) x 0,55m (B) με γούρνα, με κάτω ντουλάπια και εσωτερικά αυτών δύο (2) ράφια</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Κατάλληλο για χρήση σε αίθουσα ασθενών ΜΕΘ (από ανοξείδωτο χάλυβα AISI 304) και συμπεριλαμβάνονται μηχανισμοί, πορτάκια, ράφια &amp; όλα τα υλικά εγκατάστασης κλπ. (πάγκος μηχανημάτων αερίων)</w:t>
            </w:r>
          </w:p>
        </w:tc>
      </w:tr>
      <w:tr w:rsidR="000618AF" w:rsidRPr="000618AF" w:rsidTr="000618AF">
        <w:trPr>
          <w:trHeight w:val="283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Προμήθεια και συναρμολόγηση και εγκατάσταση ανοξείδωτου πάγκου (inox) τύπου ερματίου διαστάσεων 1,85m (Π) x 0,85m (Y) x 0,60m (B) με τέσσερα (4) ντουλάπια και εσωτερικά αυτών δύο (2) ράφια</w:t>
            </w:r>
          </w:p>
        </w:tc>
        <w:tc>
          <w:tcPr>
            <w:tcW w:w="3060" w:type="dxa"/>
            <w:tcBorders>
              <w:top w:val="nil"/>
              <w:left w:val="nil"/>
              <w:bottom w:val="single" w:sz="4" w:space="0" w:color="auto"/>
              <w:right w:val="single" w:sz="4" w:space="0" w:color="auto"/>
            </w:tcBorders>
            <w:shd w:val="clear" w:color="auto" w:fill="auto"/>
            <w:vAlign w:val="center"/>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Κατάλληλο για χρήση σε αίθουσα ασθενών ΜΕΘ κατασκευής από ανοξείδωτο χάλυβα AISI304</w:t>
            </w:r>
          </w:p>
        </w:tc>
      </w:tr>
      <w:tr w:rsidR="000618AF" w:rsidRPr="000618AF" w:rsidTr="000618AF">
        <w:trPr>
          <w:trHeight w:val="315"/>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 </w:t>
            </w:r>
          </w:p>
        </w:tc>
      </w:tr>
      <w:tr w:rsidR="000618AF" w:rsidRPr="000618AF" w:rsidTr="000618AF">
        <w:trPr>
          <w:trHeight w:val="630"/>
        </w:trPr>
        <w:tc>
          <w:tcPr>
            <w:tcW w:w="2920" w:type="dxa"/>
            <w:tcBorders>
              <w:top w:val="nil"/>
              <w:left w:val="nil"/>
              <w:bottom w:val="nil"/>
              <w:right w:val="nil"/>
            </w:tcBorders>
            <w:shd w:val="clear" w:color="auto" w:fill="auto"/>
            <w:noWrap/>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p>
        </w:tc>
        <w:tc>
          <w:tcPr>
            <w:tcW w:w="2800" w:type="dxa"/>
            <w:tcBorders>
              <w:top w:val="nil"/>
              <w:left w:val="single" w:sz="4" w:space="0" w:color="auto"/>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b/>
                <w:bCs/>
                <w:color w:val="000000"/>
                <w:sz w:val="24"/>
                <w:szCs w:val="24"/>
              </w:rPr>
            </w:pPr>
          </w:p>
        </w:tc>
        <w:tc>
          <w:tcPr>
            <w:tcW w:w="3060" w:type="dxa"/>
            <w:tcBorders>
              <w:top w:val="nil"/>
              <w:left w:val="nil"/>
              <w:bottom w:val="single" w:sz="4" w:space="0" w:color="auto"/>
              <w:right w:val="single" w:sz="4" w:space="0" w:color="auto"/>
            </w:tcBorders>
            <w:shd w:val="clear" w:color="auto" w:fill="auto"/>
            <w:vAlign w:val="bottom"/>
            <w:hideMark/>
          </w:tcPr>
          <w:p w:rsidR="000618AF" w:rsidRPr="000618AF" w:rsidRDefault="000618AF" w:rsidP="000618AF">
            <w:pPr>
              <w:spacing w:after="0" w:line="240" w:lineRule="auto"/>
              <w:rPr>
                <w:rFonts w:ascii="Calibri" w:eastAsia="Times New Roman" w:hAnsi="Calibri" w:cs="Calibri"/>
                <w:color w:val="000000"/>
                <w:sz w:val="24"/>
                <w:szCs w:val="24"/>
              </w:rPr>
            </w:pPr>
            <w:r w:rsidRPr="000618AF">
              <w:rPr>
                <w:rFonts w:ascii="Calibri" w:eastAsia="Times New Roman" w:hAnsi="Calibri" w:cs="Calibri"/>
                <w:color w:val="000000"/>
                <w:sz w:val="24"/>
                <w:szCs w:val="24"/>
              </w:rPr>
              <w:t>Κόστος μεταφοράς και συναρμολόγησης</w:t>
            </w:r>
          </w:p>
        </w:tc>
      </w:tr>
    </w:tbl>
    <w:p w:rsidR="00C40D31" w:rsidRDefault="00C40D31"/>
    <w:sectPr w:rsidR="00C40D31">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D31" w:rsidRDefault="00C40D31" w:rsidP="000618AF">
      <w:pPr>
        <w:spacing w:after="0" w:line="240" w:lineRule="auto"/>
      </w:pPr>
      <w:r>
        <w:separator/>
      </w:r>
    </w:p>
  </w:endnote>
  <w:endnote w:type="continuationSeparator" w:id="1">
    <w:p w:rsidR="00C40D31" w:rsidRDefault="00C40D31" w:rsidP="000618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8214626"/>
      <w:docPartObj>
        <w:docPartGallery w:val="Page Numbers (Bottom of Page)"/>
        <w:docPartUnique/>
      </w:docPartObj>
    </w:sdtPr>
    <w:sdtContent>
      <w:p w:rsidR="000618AF" w:rsidRDefault="000618AF">
        <w:pPr>
          <w:pStyle w:val="a4"/>
        </w:pPr>
        <w:fldSimple w:instr=" PAGE   \* MERGEFORMAT ">
          <w:r>
            <w:rPr>
              <w:noProof/>
            </w:rPr>
            <w:t>5</w:t>
          </w:r>
        </w:fldSimple>
      </w:p>
    </w:sdtContent>
  </w:sdt>
  <w:p w:rsidR="000618AF" w:rsidRDefault="000618A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D31" w:rsidRDefault="00C40D31" w:rsidP="000618AF">
      <w:pPr>
        <w:spacing w:after="0" w:line="240" w:lineRule="auto"/>
      </w:pPr>
      <w:r>
        <w:separator/>
      </w:r>
    </w:p>
  </w:footnote>
  <w:footnote w:type="continuationSeparator" w:id="1">
    <w:p w:rsidR="00C40D31" w:rsidRDefault="00C40D31" w:rsidP="000618A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20"/>
  <w:characterSpacingControl w:val="doNotCompress"/>
  <w:footnotePr>
    <w:footnote w:id="0"/>
    <w:footnote w:id="1"/>
  </w:footnotePr>
  <w:endnotePr>
    <w:endnote w:id="0"/>
    <w:endnote w:id="1"/>
  </w:endnotePr>
  <w:compat>
    <w:useFELayout/>
  </w:compat>
  <w:rsids>
    <w:rsidRoot w:val="000618AF"/>
    <w:rsid w:val="000618AF"/>
    <w:rsid w:val="00C40D3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618AF"/>
    <w:pPr>
      <w:tabs>
        <w:tab w:val="center" w:pos="4153"/>
        <w:tab w:val="right" w:pos="8306"/>
      </w:tabs>
      <w:spacing w:after="0" w:line="240" w:lineRule="auto"/>
    </w:pPr>
  </w:style>
  <w:style w:type="character" w:customStyle="1" w:styleId="Char">
    <w:name w:val="Κεφαλίδα Char"/>
    <w:basedOn w:val="a0"/>
    <w:link w:val="a3"/>
    <w:uiPriority w:val="99"/>
    <w:semiHidden/>
    <w:rsid w:val="000618AF"/>
  </w:style>
  <w:style w:type="paragraph" w:styleId="a4">
    <w:name w:val="footer"/>
    <w:basedOn w:val="a"/>
    <w:link w:val="Char0"/>
    <w:uiPriority w:val="99"/>
    <w:unhideWhenUsed/>
    <w:rsid w:val="000618AF"/>
    <w:pPr>
      <w:tabs>
        <w:tab w:val="center" w:pos="4153"/>
        <w:tab w:val="right" w:pos="8306"/>
      </w:tabs>
      <w:spacing w:after="0" w:line="240" w:lineRule="auto"/>
    </w:pPr>
  </w:style>
  <w:style w:type="character" w:customStyle="1" w:styleId="Char0">
    <w:name w:val="Υποσέλιδο Char"/>
    <w:basedOn w:val="a0"/>
    <w:link w:val="a4"/>
    <w:uiPriority w:val="99"/>
    <w:rsid w:val="000618AF"/>
  </w:style>
</w:styles>
</file>

<file path=word/webSettings.xml><?xml version="1.0" encoding="utf-8"?>
<w:webSettings xmlns:r="http://schemas.openxmlformats.org/officeDocument/2006/relationships" xmlns:w="http://schemas.openxmlformats.org/wordprocessingml/2006/main">
  <w:divs>
    <w:div w:id="11725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928</Words>
  <Characters>5015</Characters>
  <Application>Microsoft Office Word</Application>
  <DocSecurity>0</DocSecurity>
  <Lines>41</Lines>
  <Paragraphs>11</Paragraphs>
  <ScaleCrop>false</ScaleCrop>
  <Company/>
  <LinksUpToDate>false</LinksUpToDate>
  <CharactersWithSpaces>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2026-08-13T21:52:00Z</dcterms:created>
  <dcterms:modified xsi:type="dcterms:W3CDTF">2026-08-13T21:52:00Z</dcterms:modified>
</cp:coreProperties>
</file>