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65" w:rsidRPr="009E0565" w:rsidRDefault="009E0565" w:rsidP="009E0565">
      <w:pPr>
        <w:rPr>
          <w:b/>
        </w:rPr>
      </w:pPr>
      <w:r w:rsidRPr="009E0565">
        <w:rPr>
          <w:b/>
        </w:rPr>
        <w:t>ΤΕΧΝΙΚΕΣ ΠΡΟΔΙΑΓΡΑΦΕΣ</w:t>
      </w:r>
    </w:p>
    <w:p w:rsidR="009E0565" w:rsidRPr="009E0565" w:rsidRDefault="009E0565" w:rsidP="009E0565">
      <w:pPr>
        <w:rPr>
          <w:b/>
          <w:u w:val="single"/>
        </w:rPr>
      </w:pPr>
      <w:r w:rsidRPr="009E0565">
        <w:rPr>
          <w:b/>
          <w:u w:val="single"/>
        </w:rPr>
        <w:t>ΣΕΤ ΔΥΟ (2) ΕΙΔΙΚΩΝ ΣΥΣΚΕΥΩΝ ΑΝΤΙΜΙΚΡΟΒΙΑΚΟΥ ΦΡΑΓΜΟΥ ΚΕΝΤΡΙΚΩΝ ΚΑΘΕΤΗΡΩΝ ΑΙΜΟΚΑΘΑΡΣΗΣ ΜΕ ΤΑ ΕΞΗΣ ΧΑΡΑΚΤΗΡΙΣΤΙΚΑ :</w:t>
      </w:r>
    </w:p>
    <w:p w:rsidR="009E0565" w:rsidRDefault="009E0565" w:rsidP="009E0565">
      <w:pPr>
        <w:pStyle w:val="a3"/>
        <w:numPr>
          <w:ilvl w:val="0"/>
          <w:numId w:val="1"/>
        </w:numPr>
      </w:pPr>
      <w:r>
        <w:t>ΝΑ ΔΙΑΘΕΤΕΙ ΕΙΔΙΚΗ ΡΑΒΔΟ ΠΟΥ ΝΑ ΕΚΤΕΙΝΕΤΑΙ ΜΕΣΑ ΣΤΟΝ ΚΟΜ</w:t>
      </w:r>
      <w:r>
        <w:t>ΒΟ ΤΟΥ ΚΑΘΕΤΗΡΑ ΑΙΜΟΚΑΘΑΡΣΗΣ.</w:t>
      </w:r>
    </w:p>
    <w:p w:rsidR="009E0565" w:rsidRDefault="009E0565" w:rsidP="009E0565">
      <w:pPr>
        <w:pStyle w:val="a3"/>
        <w:numPr>
          <w:ilvl w:val="0"/>
          <w:numId w:val="1"/>
        </w:numPr>
      </w:pPr>
      <w:r>
        <w:t>ΤΑ ΝΗΜΑΤΑ ΤΗΣ ΡΑΒΔΟΥ ΚΑΙ ΤΟ ΣΠΕΙΡΩΜΑ ΤΗΣ ΣΥΣΚΕΥΗΣ ΝΑ ΕΙΝΑΙ ΕΠΙΚΑΛΥΜΜΕΝΑ ΜΕ ΧΛΩΡΕΞΙΔΙΝΗ ΣΕ ΣΤΕΡΕΗ ΜΟΡΦΗ (ΓΝΩΣΤΟΣ ΑΝΤΙΜΙΚΡΟΒΙΑΚΟΣ</w:t>
      </w:r>
      <w:r>
        <w:t xml:space="preserve"> ΠΑΡΑΓΟΝΤΑΣ ΕΥΡΕΩΣ ΦΑΣΜΑΤΟΣ).</w:t>
      </w:r>
    </w:p>
    <w:p w:rsidR="009E0565" w:rsidRDefault="009E0565" w:rsidP="009E0565">
      <w:pPr>
        <w:pStyle w:val="a3"/>
        <w:numPr>
          <w:ilvl w:val="0"/>
          <w:numId w:val="1"/>
        </w:numPr>
      </w:pPr>
      <w:r>
        <w:t>Η ΧΛΩΡΕΞΙΔΙΝΗ ΝΑ ΑΠΟΔΕΣΜΕΥΕΤΑΙ ΣΤΑΔΙΑΚΑ ΑΠΟ ΤΗΝ ΡΑΒΔΟ ΚΑΙ ΤΟ ΣΠΕ</w:t>
      </w:r>
      <w:r>
        <w:t xml:space="preserve">ΙΡΩΜΑ ΤHΣ ΣΥΣΚΕΥΗΣ ΣΤΟ ΔΙΑΛΥΜΑ «ΚΛΕΙΔΩΜΑΤΟΣ» ΤΟΥ ΚΑΘΕΤΗΡΑ </w:t>
      </w:r>
      <w:bookmarkStart w:id="0" w:name="_GoBack"/>
      <w:bookmarkEnd w:id="0"/>
      <w:r>
        <w:t>ΓΙΑ ΝΑ ΣΚΟΤΩΣΕΙ ΜΙΚΡΟΟΡΓΑΝΙΣΜΟΥΣ ΕΣΩΤΕΡΙΚΑ ΤΩΝ ΑΥΛΩΝ ΤΟΥ ΚΑ</w:t>
      </w:r>
      <w:r>
        <w:t>ΘΕΤΗΡΑ ΚΑΙ ΣΤΟ ΣΠΕΙΡΩΜΑ ΤΟΥΣ.</w:t>
      </w:r>
    </w:p>
    <w:p w:rsidR="009E0565" w:rsidRDefault="009E0565" w:rsidP="009E0565">
      <w:pPr>
        <w:pStyle w:val="a3"/>
        <w:numPr>
          <w:ilvl w:val="0"/>
          <w:numId w:val="1"/>
        </w:numPr>
      </w:pPr>
      <w:r>
        <w:t>ΝΑ ΕΙΝΑΙ ΣΧΕΔΙΑΣΜΕΝΗ ΓΙΑ ΝΑ ΣΚΟΤΩΝΕΙ ΒΑΚΤΗΡΙΑ ΠΟΥ ΠΡΟΚΑΛΟΥΝ ΛΟΙΜΩΞΗ ΜΕΣΑ ΣΤΟ ΚΟΜ</w:t>
      </w:r>
      <w:r>
        <w:t>ΒΟ ΤΟΥ ΚΑΘΕΤΗΡΑ ΑΙΜΟΚΑΘΑΡΣΗΣ.</w:t>
      </w:r>
    </w:p>
    <w:p w:rsidR="009E0565" w:rsidRDefault="009E0565" w:rsidP="009E0565">
      <w:pPr>
        <w:pStyle w:val="a3"/>
        <w:numPr>
          <w:ilvl w:val="0"/>
          <w:numId w:val="1"/>
        </w:numPr>
      </w:pPr>
      <w:r>
        <w:t>ΝΑ ΔΙΑΤΙΘΕΤΑΙ ΜΕ ΧΡΩΜΑΤΙΚΗ ΚΩΔΙΚΟΠΟΙΗΣΗ ΜΠΛΕ ΓΙΑ ΤΟ ΦΛΕΒΙΚΟ ΚΑΙ ΚΟΚ</w:t>
      </w:r>
      <w:r>
        <w:t>ΚΙΝΟ ΓΙΑ ΤΟ ΑΡΤΗΡΙΑΚΟ ΣΚΕΛΟΣ.</w:t>
      </w:r>
    </w:p>
    <w:p w:rsidR="009E0565" w:rsidRDefault="009E0565" w:rsidP="009E0565">
      <w:pPr>
        <w:pStyle w:val="a3"/>
        <w:numPr>
          <w:ilvl w:val="0"/>
          <w:numId w:val="1"/>
        </w:numPr>
      </w:pPr>
      <w:r>
        <w:t xml:space="preserve">ΝΑ ΦΕΡΕΤΑΙ </w:t>
      </w:r>
      <w:r>
        <w:t>ΣΕ ΕΥΧΡΗΣΤΗ ΣΥΣΚΕΥΑΣΙΑ 2 ΤΜΧ.</w:t>
      </w:r>
    </w:p>
    <w:p w:rsidR="009E0565" w:rsidRDefault="009E0565" w:rsidP="009E0565">
      <w:pPr>
        <w:pStyle w:val="a3"/>
        <w:numPr>
          <w:ilvl w:val="0"/>
          <w:numId w:val="1"/>
        </w:numPr>
      </w:pPr>
      <w:r>
        <w:t>ΝΑ ΔΙΑΘΕΤΕΙ ΚΑΙ ΝΑ ΚΑΤΑΤΕΘΕΙ ΣΧΕΤΙΚΗ ΒΙΒΛΙΟΓΡΑΦΙΑ/ΚΛΙΝΙΚΕΣ ΜΕΛΕΤΕΣ ΠΟΥ ΝΑ ΑΠΟΔΕΙΚΝΥΟΥΝ ΤΗ ΜΕΙΩΣΗ ΤΩΝ ΒΑΚΤΗΡΙΑΙΜΙΩΝ ΣΤΟΥΣ ΑΙΜΟΚΑΘΕΡΟΜΕΝΟΥΣ ΑΣΘΕΝΕΙΣ ΜΕ ΚΕΝΤΡΙΚΟΥΣ ΚΑΘΕΤΗΡΕΣ.</w:t>
      </w:r>
    </w:p>
    <w:sectPr w:rsidR="009E05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14E9B"/>
    <w:multiLevelType w:val="hybridMultilevel"/>
    <w:tmpl w:val="AD3EA4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F"/>
    <w:rsid w:val="00747181"/>
    <w:rsid w:val="009E0565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E61A"/>
  <w15:chartTrackingRefBased/>
  <w15:docId w15:val="{42AF0E45-FB91-4234-978A-14240D3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fpouliou</dc:creator>
  <cp:keywords/>
  <dc:description/>
  <cp:lastModifiedBy>fpouliou</cp:lastModifiedBy>
  <cp:revision>2</cp:revision>
  <dcterms:created xsi:type="dcterms:W3CDTF">2025-08-27T10:19:00Z</dcterms:created>
  <dcterms:modified xsi:type="dcterms:W3CDTF">2025-08-27T10:22:00Z</dcterms:modified>
</cp:coreProperties>
</file>